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AF" w:rsidRPr="00611FAF" w:rsidRDefault="00611FAF" w:rsidP="00611FAF">
      <w:pPr>
        <w:spacing w:after="0"/>
        <w:jc w:val="center"/>
        <w:rPr>
          <w:b/>
          <w:sz w:val="32"/>
          <w:szCs w:val="32"/>
        </w:rPr>
      </w:pPr>
      <w:r w:rsidRPr="00611FAF">
        <w:rPr>
          <w:b/>
          <w:sz w:val="32"/>
          <w:szCs w:val="32"/>
        </w:rPr>
        <w:t>МИДРИМАКС®</w:t>
      </w:r>
    </w:p>
    <w:p w:rsidR="00095A0E" w:rsidRPr="00611FAF" w:rsidRDefault="00611FAF" w:rsidP="00611FAF">
      <w:pPr>
        <w:spacing w:after="0"/>
        <w:jc w:val="center"/>
        <w:rPr>
          <w:b/>
          <w:sz w:val="32"/>
          <w:szCs w:val="32"/>
        </w:rPr>
      </w:pPr>
      <w:r w:rsidRPr="00611FAF">
        <w:rPr>
          <w:b/>
          <w:sz w:val="32"/>
          <w:szCs w:val="32"/>
        </w:rPr>
        <w:t>MYDRIMAX®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center"/>
        <w:rPr>
          <w:b/>
          <w:sz w:val="24"/>
          <w:szCs w:val="24"/>
        </w:rPr>
      </w:pPr>
      <w:r w:rsidRPr="00611FAF">
        <w:rPr>
          <w:b/>
          <w:sz w:val="24"/>
          <w:szCs w:val="24"/>
        </w:rPr>
        <w:t>ИНСТРУКЦИЯ</w:t>
      </w:r>
    </w:p>
    <w:p w:rsidR="00611FAF" w:rsidRPr="00611FAF" w:rsidRDefault="00611FAF" w:rsidP="00611FAF">
      <w:pPr>
        <w:spacing w:after="0"/>
        <w:jc w:val="center"/>
        <w:rPr>
          <w:sz w:val="24"/>
          <w:szCs w:val="24"/>
        </w:rPr>
      </w:pPr>
      <w:proofErr w:type="gramStart"/>
      <w:r w:rsidRPr="00611FAF">
        <w:rPr>
          <w:sz w:val="24"/>
          <w:szCs w:val="24"/>
        </w:rPr>
        <w:t>по</w:t>
      </w:r>
      <w:proofErr w:type="gramEnd"/>
      <w:r w:rsidRPr="00611FAF">
        <w:rPr>
          <w:sz w:val="24"/>
          <w:szCs w:val="24"/>
        </w:rPr>
        <w:t xml:space="preserve"> применению лекарственного препарата для медицинского применения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Регистрационный номер:</w:t>
      </w:r>
      <w:r w:rsidRPr="00611FAF">
        <w:rPr>
          <w:sz w:val="24"/>
          <w:szCs w:val="24"/>
        </w:rPr>
        <w:t xml:space="preserve"> ЛП-000966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Торговое наименование:</w:t>
      </w:r>
      <w:r w:rsidRPr="00611FAF">
        <w:rPr>
          <w:sz w:val="24"/>
          <w:szCs w:val="24"/>
        </w:rPr>
        <w:t xml:space="preserve"> Мидримакс®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b/>
          <w:sz w:val="24"/>
          <w:szCs w:val="24"/>
        </w:rPr>
      </w:pPr>
      <w:r w:rsidRPr="00611FAF">
        <w:rPr>
          <w:b/>
          <w:sz w:val="24"/>
          <w:szCs w:val="24"/>
        </w:rPr>
        <w:t xml:space="preserve">Международное непатентованное или группировочное наименование: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proofErr w:type="gramStart"/>
      <w:r w:rsidRPr="00611FAF">
        <w:rPr>
          <w:sz w:val="24"/>
          <w:szCs w:val="24"/>
        </w:rPr>
        <w:t>тропикамид+</w:t>
      </w:r>
      <w:proofErr w:type="gramEnd"/>
      <w:r w:rsidRPr="00611FAF">
        <w:rPr>
          <w:sz w:val="24"/>
          <w:szCs w:val="24"/>
        </w:rPr>
        <w:t xml:space="preserve">фенилэфрин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Лекарственная форма:</w:t>
      </w:r>
      <w:r w:rsidRPr="00611FAF">
        <w:rPr>
          <w:sz w:val="24"/>
          <w:szCs w:val="24"/>
        </w:rPr>
        <w:t xml:space="preserve"> капли глазные </w:t>
      </w:r>
    </w:p>
    <w:p w:rsidR="00611FAF" w:rsidRPr="00611FAF" w:rsidRDefault="00611FAF" w:rsidP="00611FAF">
      <w:pPr>
        <w:spacing w:after="0"/>
        <w:jc w:val="both"/>
        <w:rPr>
          <w:b/>
          <w:sz w:val="24"/>
          <w:szCs w:val="24"/>
        </w:rPr>
      </w:pPr>
      <w:r w:rsidRPr="00611FAF">
        <w:rPr>
          <w:b/>
          <w:sz w:val="24"/>
          <w:szCs w:val="24"/>
        </w:rPr>
        <w:t>Состав: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Каждый 1 мл препарата содержит: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  <w:u w:val="single"/>
        </w:rPr>
      </w:pPr>
      <w:r w:rsidRPr="00611FAF">
        <w:rPr>
          <w:sz w:val="24"/>
          <w:szCs w:val="24"/>
          <w:u w:val="single"/>
        </w:rPr>
        <w:t>Активное вещество: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proofErr w:type="gramStart"/>
      <w:r w:rsidRPr="00611FAF">
        <w:rPr>
          <w:sz w:val="24"/>
          <w:szCs w:val="24"/>
        </w:rPr>
        <w:t>фенилэфрина</w:t>
      </w:r>
      <w:proofErr w:type="gramEnd"/>
      <w:r w:rsidRPr="00611FAF">
        <w:rPr>
          <w:sz w:val="24"/>
          <w:szCs w:val="24"/>
        </w:rPr>
        <w:t xml:space="preserve"> гидрохлорид - 50,0 мг,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proofErr w:type="gramStart"/>
      <w:r w:rsidRPr="00611FAF">
        <w:rPr>
          <w:sz w:val="24"/>
          <w:szCs w:val="24"/>
        </w:rPr>
        <w:t>тропикамид</w:t>
      </w:r>
      <w:proofErr w:type="gramEnd"/>
      <w:r w:rsidRPr="00611FAF">
        <w:rPr>
          <w:sz w:val="24"/>
          <w:szCs w:val="24"/>
        </w:rPr>
        <w:t xml:space="preserve"> - 8,0 мг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  <w:u w:val="single"/>
        </w:rPr>
      </w:pPr>
      <w:r w:rsidRPr="00611FAF">
        <w:rPr>
          <w:sz w:val="24"/>
          <w:szCs w:val="24"/>
          <w:u w:val="single"/>
        </w:rPr>
        <w:t>Вспомогательные вещества: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Натрия метабисульфит 2 мг, бензалкония хлорид 0,1 мг, динатрия эдетат 1,0 мг, гипромеллоза 5,0 мг, натрия гидроксид до рН 4,25, кислота хлористоводородная до рН 4,25, вода для инъекций до  1 мл.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Описание:</w:t>
      </w:r>
      <w:r w:rsidRPr="00611FAF">
        <w:rPr>
          <w:sz w:val="24"/>
          <w:szCs w:val="24"/>
        </w:rPr>
        <w:t xml:space="preserve"> прозрачный раствор от бесцветного до светлого коричневато-желтого цвета.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Фармакотерапевтическая группа:</w:t>
      </w:r>
      <w:r w:rsidRPr="00611FAF">
        <w:rPr>
          <w:sz w:val="24"/>
          <w:szCs w:val="24"/>
        </w:rPr>
        <w:t xml:space="preserve"> офтальмологических заболеваний средство </w:t>
      </w:r>
      <w:proofErr w:type="gramStart"/>
      <w:r w:rsidRPr="00611FAF">
        <w:rPr>
          <w:sz w:val="24"/>
          <w:szCs w:val="24"/>
        </w:rPr>
        <w:t>диагностики  (</w:t>
      </w:r>
      <w:proofErr w:type="gramEnd"/>
      <w:r w:rsidRPr="00611FAF">
        <w:rPr>
          <w:sz w:val="24"/>
          <w:szCs w:val="24"/>
        </w:rPr>
        <w:t>м-холиноблокатор+α-адреномиметик).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Код АТХ:</w:t>
      </w:r>
      <w:r w:rsidRPr="00611FAF">
        <w:rPr>
          <w:sz w:val="24"/>
          <w:szCs w:val="24"/>
        </w:rPr>
        <w:t xml:space="preserve"> S01FA56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b/>
          <w:sz w:val="24"/>
          <w:szCs w:val="24"/>
        </w:rPr>
      </w:pPr>
      <w:r w:rsidRPr="00611FAF">
        <w:rPr>
          <w:b/>
          <w:sz w:val="24"/>
          <w:szCs w:val="24"/>
        </w:rPr>
        <w:t>Фармакологическое действие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b/>
          <w:sz w:val="24"/>
          <w:szCs w:val="24"/>
        </w:rPr>
        <w:t>Фармакодинамика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Фенилэфрин – неселективный α-адреномиметик. При инстилляции в глаз вызывает расширение зрачка, улучшает отток внутриглазной жидкости и сужает сосуды конъюнктивы. Фенилэфрин обладает выраженным стимулирующим действием на постсинаптические α-адренорецепторы, оказывает очень слабое воздействие на β1-адренорецепторы. Обладает вазоконстрикторным действием, подобным действию норэпинефрина (норадреналина), при этом у него практически отсутствует хронотропное и инотропное действие на сердце. Вазопрессорный эффект фенилэфрина слабее, чем у норадреналина, но является более длительным. После инстилляции фенилэфрин </w:t>
      </w:r>
      <w:r w:rsidRPr="00611FAF">
        <w:rPr>
          <w:sz w:val="24"/>
          <w:szCs w:val="24"/>
        </w:rPr>
        <w:lastRenderedPageBreak/>
        <w:t>сокращает дилататор зрачка и гладкие мышцы артериол конъюнктивы, тем самым, вызывая расширение зрачка. Мидриаз наступает в течение 10–60 мин после однократного закапывания и сохраняется в течение 4–6 ч. Мидриаз, вызываемый фенилэфрином, не сопровождается циклоплегией. Фенилэфрин дополняет действие тропикамида, поскольку механизмы их действия отличаются. Введение совместно с тропикамидом фенилэфрина снижает или купирует способность тропикамида повышать внутриглазное давление.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Тропикамид </w:t>
      </w:r>
      <w:proofErr w:type="gramStart"/>
      <w:r w:rsidRPr="00611FAF">
        <w:rPr>
          <w:sz w:val="24"/>
          <w:szCs w:val="24"/>
        </w:rPr>
        <w:t>-  м</w:t>
      </w:r>
      <w:proofErr w:type="gramEnd"/>
      <w:r w:rsidRPr="00611FAF">
        <w:rPr>
          <w:sz w:val="24"/>
          <w:szCs w:val="24"/>
        </w:rPr>
        <w:t>-холиноблокатор, блокирует м-холинорецепторы сфинктера зрачка и цилиарной мышцы, вызывая кратковременный мидриаз и паралич аккомодации. Незначительно повышает внутриглазное давление. Мидриаз на фоне применения тропикамида развивается через 5-10 минут и достигает максимума к 20-45 минуте. Максимальное расширение зрачка сохраняется в течение 1 часа и нормализуется через 6 часов.</w:t>
      </w: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Фармакокинетика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Фенилэфрин легко проникает в ткани глаза, максимальная концентрация в плазме возникает через 10-20 минут после местного применения. Фенилэфрин выводится почками в неизмененном виде (&lt;20%) или в виде неактивных метаболитов.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Тропикамид легко проникает в ткани глаза и быстро всасывается в кровоток. При использовании модифицированного радиорецепторного анализа нижний предел определения тропикамида в плазме составлял менее 240 нг/мл, диапазон определения — 240 нг/мл – 10 нг/мл. Средняя максимальная концентрация в плазме на пятой минуте после введения составляла 2</w:t>
      </w:r>
      <w:proofErr w:type="gramStart"/>
      <w:r w:rsidRPr="00611FAF">
        <w:rPr>
          <w:sz w:val="24"/>
          <w:szCs w:val="24"/>
        </w:rPr>
        <w:t>,8</w:t>
      </w:r>
      <w:proofErr w:type="gramEnd"/>
      <w:r w:rsidRPr="00611FAF">
        <w:rPr>
          <w:sz w:val="24"/>
          <w:szCs w:val="24"/>
        </w:rPr>
        <w:t>±1,7 нг/мл. На 60-й минуте концентрация тропикамида в плазме составляла 0</w:t>
      </w:r>
      <w:proofErr w:type="gramStart"/>
      <w:r w:rsidRPr="00611FAF">
        <w:rPr>
          <w:sz w:val="24"/>
          <w:szCs w:val="24"/>
        </w:rPr>
        <w:t>,46</w:t>
      </w:r>
      <w:proofErr w:type="gramEnd"/>
      <w:r w:rsidRPr="00611FAF">
        <w:rPr>
          <w:sz w:val="24"/>
          <w:szCs w:val="24"/>
        </w:rPr>
        <w:t xml:space="preserve"> ± 0,51  нг/мл, а на 120-й — ниже 240 нг/мл.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Показания к применению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Применяется в качестве мидриатического средства:</w:t>
      </w:r>
    </w:p>
    <w:p w:rsidR="00611FAF" w:rsidRPr="00B263C2" w:rsidRDefault="00611FAF" w:rsidP="00B263C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 xml:space="preserve">при диагностических офтальмологических процедурах; </w:t>
      </w:r>
    </w:p>
    <w:p w:rsidR="00611FAF" w:rsidRPr="00B263C2" w:rsidRDefault="00611FAF" w:rsidP="00B263C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B263C2">
        <w:rPr>
          <w:sz w:val="24"/>
          <w:szCs w:val="24"/>
        </w:rPr>
        <w:t>перед</w:t>
      </w:r>
      <w:proofErr w:type="gramEnd"/>
      <w:r w:rsidRPr="00B263C2">
        <w:rPr>
          <w:sz w:val="24"/>
          <w:szCs w:val="24"/>
        </w:rPr>
        <w:t xml:space="preserve"> хирургическими и лазерными операциями.</w:t>
      </w:r>
    </w:p>
    <w:p w:rsidR="00611FAF" w:rsidRPr="00B263C2" w:rsidRDefault="00611FAF" w:rsidP="00B263C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B263C2">
        <w:rPr>
          <w:sz w:val="24"/>
          <w:szCs w:val="24"/>
        </w:rPr>
        <w:t>при</w:t>
      </w:r>
      <w:proofErr w:type="gramEnd"/>
      <w:r w:rsidRPr="00B263C2">
        <w:rPr>
          <w:sz w:val="24"/>
          <w:szCs w:val="24"/>
        </w:rPr>
        <w:t xml:space="preserve"> нарушениях аккомодации и терапии прогрессирующей близорукости (в составе комплексной терапии).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Противопоказания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 xml:space="preserve">гиперчувствительность к любому из компонентов, 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узкоугольная и закрытоугольная глаукома, смешанная глаукома;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заболевания сердечно-сосудистой системы (в т.ч. коронаросклероз, стенокардия, аритмия, гипертонический криз),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почечная порфирия,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тиреотоксикоз,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сахарный диабет 1 типа,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одновременный прием (а также 3 недели после их отмены) ингибиторов моноаминооксидазы (МАО),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lastRenderedPageBreak/>
        <w:t>детский возраст до 12 лет,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263C2">
        <w:rPr>
          <w:sz w:val="24"/>
          <w:szCs w:val="24"/>
        </w:rPr>
        <w:t>беременность,</w:t>
      </w:r>
    </w:p>
    <w:p w:rsidR="00611FAF" w:rsidRPr="00B263C2" w:rsidRDefault="00611FAF" w:rsidP="00B263C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B263C2">
        <w:rPr>
          <w:sz w:val="24"/>
          <w:szCs w:val="24"/>
        </w:rPr>
        <w:t>период</w:t>
      </w:r>
      <w:proofErr w:type="gramEnd"/>
      <w:r w:rsidRPr="00B263C2">
        <w:rPr>
          <w:sz w:val="24"/>
          <w:szCs w:val="24"/>
        </w:rPr>
        <w:t xml:space="preserve"> кормления грудью.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Применение при беременности и в период грудного вскармливания</w:t>
      </w:r>
    </w:p>
    <w:p w:rsidR="00611FAF" w:rsidRPr="00B263C2" w:rsidRDefault="00611FAF" w:rsidP="00611FAF">
      <w:pPr>
        <w:spacing w:after="0"/>
        <w:jc w:val="both"/>
        <w:rPr>
          <w:b/>
          <w:i/>
          <w:sz w:val="24"/>
          <w:szCs w:val="24"/>
        </w:rPr>
      </w:pPr>
      <w:r w:rsidRPr="00B263C2">
        <w:rPr>
          <w:b/>
          <w:i/>
          <w:sz w:val="24"/>
          <w:szCs w:val="24"/>
        </w:rPr>
        <w:t>Беременность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Категория С. Безопасность применения у беременных </w:t>
      </w:r>
      <w:proofErr w:type="gramStart"/>
      <w:r w:rsidRPr="00611FAF">
        <w:rPr>
          <w:sz w:val="24"/>
          <w:szCs w:val="24"/>
        </w:rPr>
        <w:t>женщин  не</w:t>
      </w:r>
      <w:proofErr w:type="gramEnd"/>
      <w:r w:rsidRPr="00611FAF">
        <w:rPr>
          <w:sz w:val="24"/>
          <w:szCs w:val="24"/>
        </w:rPr>
        <w:t xml:space="preserve">  установлена. Применение препарата для лечения беременных возможно по назначению врача, если ожидаемый лечебный эффект превышает риск развития потенциальных побочных эффектов для плода.</w:t>
      </w:r>
    </w:p>
    <w:p w:rsidR="00611FAF" w:rsidRPr="00B263C2" w:rsidRDefault="00611FAF" w:rsidP="00611FAF">
      <w:pPr>
        <w:spacing w:after="0"/>
        <w:jc w:val="both"/>
        <w:rPr>
          <w:b/>
          <w:i/>
          <w:sz w:val="24"/>
          <w:szCs w:val="24"/>
        </w:rPr>
      </w:pPr>
      <w:r w:rsidRPr="00B263C2">
        <w:rPr>
          <w:b/>
          <w:i/>
          <w:sz w:val="24"/>
          <w:szCs w:val="24"/>
        </w:rPr>
        <w:t>Период грудного вскармливания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Неизвестно выделяются ли компоненты препарата с грудным молоком. Следует соблюдать осторожность при применении у кормящей женщины.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С осторожностью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Сахарный диабет 2 типа, пожилой возраст (риск развития желудочковых аритмий и инфаркта миокарда у пациентов с заболеваниями сердечно-сосудистой системы), пациенты с цереброваскулярными заболеваниями, состояния после оперативного вмешательства (снижение заживления конъюнктивы).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Способ применения и дозы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Для расширения зрачка при диагностических офтальмологических и оперативных вмешательствах в конъюнктивальный мешок закапывают по 1-2 капле за 15-30 минут до процедуры или операции.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Для коррекции нарушений аккомодации – закапывают по 1 капле в каждый глаз на ночь в течение 2-4 недель.</w:t>
      </w: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Побочное действие</w:t>
      </w:r>
    </w:p>
    <w:p w:rsidR="00611FAF" w:rsidRPr="00B263C2" w:rsidRDefault="00611FAF" w:rsidP="00611FAF">
      <w:pPr>
        <w:spacing w:after="0"/>
        <w:jc w:val="both"/>
        <w:rPr>
          <w:b/>
          <w:i/>
          <w:sz w:val="24"/>
          <w:szCs w:val="24"/>
        </w:rPr>
      </w:pPr>
      <w:r w:rsidRPr="00B263C2">
        <w:rPr>
          <w:b/>
          <w:i/>
          <w:sz w:val="24"/>
          <w:szCs w:val="24"/>
        </w:rPr>
        <w:t xml:space="preserve">Местное: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Аллергические реакции, повышение внутриглазного давления, преходящие боль, жжение в глазу и светобоязнь, преходящее снижение зрения, высвобождение пигмента в водянистую влагу с временным повышением внутриглазного давления, блокирование угла передней камеры (при сужении угла), боль в области надбровных дуг, слезотечение, гиперемия конъюнктивы, кератит; редко – реактивный миоз на следующий день после применения (повторные инстилляции препарата в это время могут давать менее выраженный мидриаз, чем накануне; данный эффект чаще проявляется у пожилых пациентов).</w:t>
      </w:r>
    </w:p>
    <w:p w:rsidR="00611FAF" w:rsidRPr="00B263C2" w:rsidRDefault="00611FAF" w:rsidP="00611FAF">
      <w:pPr>
        <w:spacing w:after="0"/>
        <w:jc w:val="both"/>
        <w:rPr>
          <w:b/>
          <w:i/>
          <w:sz w:val="24"/>
          <w:szCs w:val="24"/>
        </w:rPr>
      </w:pPr>
      <w:r w:rsidRPr="00B263C2">
        <w:rPr>
          <w:b/>
          <w:i/>
          <w:sz w:val="24"/>
          <w:szCs w:val="24"/>
        </w:rPr>
        <w:t>Системное: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Бледность кожных покровов, сухость во рту, покраснение и сухость кожи, контактный дерматит, головная боль,  обморок,   снижение  артериального давления, ощущение сердцебиения, тахикардия и аритмия, брадикардия, снижение артериального давления, </w:t>
      </w:r>
      <w:proofErr w:type="gramStart"/>
      <w:r w:rsidRPr="00611FAF">
        <w:rPr>
          <w:sz w:val="24"/>
          <w:szCs w:val="24"/>
        </w:rPr>
        <w:lastRenderedPageBreak/>
        <w:t>желудочковая</w:t>
      </w:r>
      <w:proofErr w:type="gramEnd"/>
      <w:r w:rsidRPr="00611FAF">
        <w:rPr>
          <w:sz w:val="24"/>
          <w:szCs w:val="24"/>
        </w:rPr>
        <w:t xml:space="preserve"> окклюзия коронарных артерий, эмболия легочной артерии,  нарушения со стороны ЦНС и мышечная ригидность, частые позывы на мочеиспускание, затруднение мочеиспускания, снижение тонуса желудочно-кишечного тракта и перистальтики, ведущее к запору. Иногда - рвота и головокружение.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У пожилых пациентов с заболеваниями сердечно-сосудистой системы возможны желудочковые аритмии, инфаркт миокарда.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Передозировка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Данные о передозировке тропикамида и фенилэфрина при местном применении отсутствуют.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Симптомы (в случае случайного приема препарата внутрь): сухость кожи и слизистых оболочек, гипертермия, тахикардия, мидриаз, ажитация, судороги, кома, угнетение дыхания.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Лечение: промывание желудка, прием активированного угля; в качестве антидота – физостигмин (0</w:t>
      </w:r>
      <w:proofErr w:type="gramStart"/>
      <w:r w:rsidRPr="00611FAF">
        <w:rPr>
          <w:sz w:val="24"/>
          <w:szCs w:val="24"/>
        </w:rPr>
        <w:t>,03</w:t>
      </w:r>
      <w:proofErr w:type="gramEnd"/>
      <w:r w:rsidRPr="00611FAF">
        <w:rPr>
          <w:sz w:val="24"/>
          <w:szCs w:val="24"/>
        </w:rPr>
        <w:t xml:space="preserve"> мг/кг внутривенно медленно), бензодиазепины; для устранения гипертермии – холодные компрессы. Для купирования системного действия фенилэфрина – α-адреноблокаторы (5-10 мг фентоламина внутривенно, при необходимости инъекцию повторяют).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Взаимодействие с другими лекарственными препаратами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Адреномиметики усиливают, м-холиномиметики – ослабляют эффект тропикамида. Трициклические антидепрессанты, фенотиазины, амантадин, хинидин, антигистаминные лекарственные средства повышают вероятность развития системных побочных эффектов тропикамида.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Атропин усиливает мидриатический эффект фенилэфрина. Одновременное применение с ингибиторами МАО, а также в течение 21 дня после прекращения их приема повышает риск развития системных адренергических эффектов.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Вазопрессорное действие α-адреномиметиков может также усиливаться при совестном применении с трициклическими антидепрессантами, пропранололом, гуанетидином, метилдопой и м-холиноблокаторами. </w:t>
      </w:r>
      <w:proofErr w:type="gramStart"/>
      <w:r w:rsidRPr="00611FAF">
        <w:rPr>
          <w:sz w:val="24"/>
          <w:szCs w:val="24"/>
        </w:rPr>
        <w:t>β-адреноблокаторы</w:t>
      </w:r>
      <w:proofErr w:type="gramEnd"/>
      <w:r w:rsidRPr="00611FAF">
        <w:rPr>
          <w:sz w:val="24"/>
          <w:szCs w:val="24"/>
        </w:rPr>
        <w:t xml:space="preserve"> увеличивают риск резкого повышения артериального давления. Фенилэфрин увеличивает риск угнетения сердечно-сосудистой деятельности при ингаляционной общей анестезии.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При назначении β-адреноблокаторов возможно усиление сосудосуживающего действия фенилэфрина за счет подавления ими вазодилатации.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Из-за риска возникновения гипертонического криза не рекомендуется совместное использование фенилэфрина и гуанетидина, а также любого другого адреноблокатора или ингибитора обратного захвата моноаминов.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Одновременное применение с ингибиторами моноаминоксидазы и в течение трех недель после прекращения их приема повышает риск развития системных адренергических эффектов.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lastRenderedPageBreak/>
        <w:t xml:space="preserve">Вазопрессорное действие адреномиметиков может также усиливаться при совместном применении с трициклическими антидепрессантами, метилдопой и м холиноблокаторами.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Предварительная инстилляция местных анестетиков может увеличивать системную абсорбцию действующих веществ и пролонгировать мидриаз.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Особые указания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После использования препарата вследствие изменения аккомодации и ширины зрачка, возможно снижение остроты зрения, поэтому использование препарата не рекомендуется при вождении транспортных средств и при занятии другими потенциально опасными видами деятельности, требующими повышенной концентрации внимания и быстроты психомоторных реакций.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Вследствие значительного сокращения дилататора зрачка через 30-45 мин после инстилляции во влаге передней камеры глаза могут обнаруживаться частицы пигмента из пигментного слоя радужной оболочки. Взвесь в камерной влаге необходимо дифференцировать с проявлениями переднего увеита или с попаданием форменных элементов крови во влагу передней камеры.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Консерванты, содержащиеся в препарате, могут абсорбироваться мягкими контактными линзами. Препарат может оказывать раздражающее действие на глаз при ношении контактных линз, поэтому любые контактные линзы следует снимать перед закапыванием и надевать не ранее чем через 15 мин после него.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Циклоплегики могут повышать внутриглазное давление и провоцировать развитие закрытоугольной глаукомы у предрасположенных лиц, что необходимо учитывать и проводить тщательную оценку перед началом лечения; тропикамид может индуцировать </w:t>
      </w:r>
      <w:proofErr w:type="gramStart"/>
      <w:r w:rsidRPr="00611FAF">
        <w:rPr>
          <w:sz w:val="24"/>
          <w:szCs w:val="24"/>
        </w:rPr>
        <w:t>возникновение  психозов</w:t>
      </w:r>
      <w:proofErr w:type="gramEnd"/>
      <w:r w:rsidRPr="00611FAF">
        <w:rPr>
          <w:sz w:val="24"/>
          <w:szCs w:val="24"/>
        </w:rPr>
        <w:t xml:space="preserve">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При применении капель </w:t>
      </w:r>
      <w:proofErr w:type="gramStart"/>
      <w:r w:rsidRPr="00611FAF">
        <w:rPr>
          <w:sz w:val="24"/>
          <w:szCs w:val="24"/>
        </w:rPr>
        <w:t>необходимо  избегать</w:t>
      </w:r>
      <w:proofErr w:type="gramEnd"/>
      <w:r w:rsidRPr="00611FAF">
        <w:rPr>
          <w:sz w:val="24"/>
          <w:szCs w:val="24"/>
        </w:rPr>
        <w:t xml:space="preserve"> контакт кончика флакона с какой либо поверхностью. Для уменьшения риска развития системного побочного действия рекомендуется легкое надавливание пальцем на область проекции слезных мешков у внутреннего угла глаза в течение 1-2 мин после закапывания.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Форма выпуска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Капли глазные. По 5 мл в пластиковый флакон-капельницу с навинчивающимся колпачком или в пластиковом флаконе, укупоренном пробкой-капельницей, закрытом </w:t>
      </w:r>
      <w:proofErr w:type="gramStart"/>
      <w:r w:rsidRPr="00611FAF">
        <w:rPr>
          <w:sz w:val="24"/>
          <w:szCs w:val="24"/>
        </w:rPr>
        <w:t>пластиковым  навинчивающимся</w:t>
      </w:r>
      <w:proofErr w:type="gramEnd"/>
      <w:r w:rsidRPr="00611FAF">
        <w:rPr>
          <w:sz w:val="24"/>
          <w:szCs w:val="24"/>
        </w:rPr>
        <w:t xml:space="preserve"> колпачком с контролем первого вскрытия. Каждый флакон-капельницу или пластиковый флакон вместе с инструкцией по применению помещают в картонную пачку.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Условия хранения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 xml:space="preserve">Хранить при температуре не выше 25°С в защищенном от света месте. 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Не замораживать. Хранить в местах, недоступных для детей.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Pr="00B263C2" w:rsidRDefault="00611FAF" w:rsidP="00611FAF">
      <w:pPr>
        <w:spacing w:after="0"/>
        <w:jc w:val="both"/>
        <w:rPr>
          <w:b/>
          <w:sz w:val="24"/>
          <w:szCs w:val="24"/>
        </w:rPr>
      </w:pPr>
      <w:r w:rsidRPr="00B263C2">
        <w:rPr>
          <w:b/>
          <w:sz w:val="24"/>
          <w:szCs w:val="24"/>
        </w:rPr>
        <w:t>Срок годности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lastRenderedPageBreak/>
        <w:t>2 года. 1 месяц после вскрытия флакона.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  <w:r w:rsidRPr="00611FAF">
        <w:rPr>
          <w:sz w:val="24"/>
          <w:szCs w:val="24"/>
        </w:rPr>
        <w:t>Не использовать после истечения срока годности, указанного на упаковке.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p w:rsidR="00611FAF" w:rsidRDefault="00611FAF" w:rsidP="00611FAF">
      <w:pPr>
        <w:spacing w:after="0"/>
        <w:jc w:val="both"/>
        <w:rPr>
          <w:sz w:val="24"/>
          <w:szCs w:val="24"/>
        </w:rPr>
      </w:pPr>
      <w:r w:rsidRPr="00C816A0">
        <w:rPr>
          <w:b/>
          <w:sz w:val="24"/>
          <w:szCs w:val="24"/>
        </w:rPr>
        <w:t>Условия отпуска из аптек:</w:t>
      </w:r>
      <w:r w:rsidRPr="00611FAF">
        <w:rPr>
          <w:sz w:val="24"/>
          <w:szCs w:val="24"/>
        </w:rPr>
        <w:t xml:space="preserve"> по рецепту.</w:t>
      </w:r>
    </w:p>
    <w:p w:rsidR="00C816A0" w:rsidRDefault="00C816A0" w:rsidP="00611FAF">
      <w:pPr>
        <w:spacing w:after="0"/>
        <w:jc w:val="both"/>
        <w:rPr>
          <w:sz w:val="24"/>
          <w:szCs w:val="24"/>
        </w:rPr>
      </w:pPr>
    </w:p>
    <w:p w:rsidR="00C816A0" w:rsidRPr="00C816A0" w:rsidRDefault="00C816A0" w:rsidP="00C816A0">
      <w:pPr>
        <w:spacing w:after="0"/>
        <w:jc w:val="both"/>
        <w:rPr>
          <w:b/>
          <w:sz w:val="24"/>
          <w:szCs w:val="24"/>
        </w:rPr>
      </w:pPr>
      <w:r w:rsidRPr="00C816A0">
        <w:rPr>
          <w:b/>
          <w:sz w:val="24"/>
          <w:szCs w:val="24"/>
        </w:rPr>
        <w:t>Производитель</w:t>
      </w:r>
    </w:p>
    <w:p w:rsidR="00C816A0" w:rsidRPr="00C816A0" w:rsidRDefault="00C816A0" w:rsidP="00C816A0">
      <w:pPr>
        <w:spacing w:after="0"/>
        <w:jc w:val="both"/>
        <w:rPr>
          <w:b/>
          <w:sz w:val="24"/>
          <w:szCs w:val="24"/>
        </w:rPr>
      </w:pPr>
      <w:r w:rsidRPr="00C816A0">
        <w:rPr>
          <w:b/>
          <w:sz w:val="24"/>
          <w:szCs w:val="24"/>
        </w:rPr>
        <w:t>Сентисс Фарма Пвт. Лтд.</w:t>
      </w:r>
    </w:p>
    <w:p w:rsidR="00C816A0" w:rsidRPr="00C816A0" w:rsidRDefault="00C816A0" w:rsidP="00C816A0">
      <w:pPr>
        <w:spacing w:after="0"/>
        <w:jc w:val="both"/>
        <w:rPr>
          <w:sz w:val="24"/>
          <w:szCs w:val="24"/>
        </w:rPr>
      </w:pPr>
      <w:r w:rsidRPr="00C816A0">
        <w:rPr>
          <w:sz w:val="24"/>
          <w:szCs w:val="24"/>
        </w:rPr>
        <w:t>Виллидж Кхера Нихла,</w:t>
      </w:r>
    </w:p>
    <w:p w:rsidR="00C816A0" w:rsidRPr="00C816A0" w:rsidRDefault="00C816A0" w:rsidP="00C816A0">
      <w:pPr>
        <w:spacing w:after="0"/>
        <w:jc w:val="both"/>
        <w:rPr>
          <w:sz w:val="24"/>
          <w:szCs w:val="24"/>
        </w:rPr>
      </w:pPr>
      <w:r w:rsidRPr="00C816A0">
        <w:rPr>
          <w:sz w:val="24"/>
          <w:szCs w:val="24"/>
        </w:rPr>
        <w:t xml:space="preserve">Техсил Налагарх, р-н Солан, </w:t>
      </w:r>
    </w:p>
    <w:p w:rsidR="00C816A0" w:rsidRPr="00C816A0" w:rsidRDefault="00C816A0" w:rsidP="00C816A0">
      <w:pPr>
        <w:spacing w:after="0"/>
        <w:jc w:val="both"/>
        <w:rPr>
          <w:sz w:val="24"/>
          <w:szCs w:val="24"/>
        </w:rPr>
      </w:pPr>
      <w:r w:rsidRPr="00C816A0">
        <w:rPr>
          <w:sz w:val="24"/>
          <w:szCs w:val="24"/>
        </w:rPr>
        <w:t>Химачал Прадеш, 174101, Индия.</w:t>
      </w:r>
    </w:p>
    <w:p w:rsidR="00C816A0" w:rsidRPr="00C816A0" w:rsidRDefault="00C816A0" w:rsidP="00C816A0">
      <w:pPr>
        <w:spacing w:after="0"/>
        <w:jc w:val="both"/>
        <w:rPr>
          <w:sz w:val="24"/>
          <w:szCs w:val="24"/>
        </w:rPr>
      </w:pPr>
      <w:r w:rsidRPr="00C816A0">
        <w:rPr>
          <w:sz w:val="24"/>
          <w:szCs w:val="24"/>
        </w:rPr>
        <w:t>Адрес для направления претензий:</w:t>
      </w:r>
    </w:p>
    <w:p w:rsidR="00C816A0" w:rsidRPr="00C816A0" w:rsidRDefault="00C816A0" w:rsidP="00C816A0">
      <w:pPr>
        <w:spacing w:after="0"/>
        <w:jc w:val="both"/>
        <w:rPr>
          <w:b/>
          <w:sz w:val="24"/>
          <w:szCs w:val="24"/>
        </w:rPr>
      </w:pPr>
      <w:bookmarkStart w:id="0" w:name="_GoBack"/>
      <w:r w:rsidRPr="00C816A0">
        <w:rPr>
          <w:b/>
          <w:sz w:val="24"/>
          <w:szCs w:val="24"/>
        </w:rPr>
        <w:t>ООО «Сентисс Рус»</w:t>
      </w:r>
    </w:p>
    <w:bookmarkEnd w:id="0"/>
    <w:p w:rsidR="00C816A0" w:rsidRPr="00C816A0" w:rsidRDefault="00C816A0" w:rsidP="00C816A0">
      <w:pPr>
        <w:spacing w:after="0"/>
        <w:jc w:val="both"/>
        <w:rPr>
          <w:sz w:val="24"/>
          <w:szCs w:val="24"/>
        </w:rPr>
      </w:pPr>
      <w:r w:rsidRPr="00C816A0">
        <w:rPr>
          <w:sz w:val="24"/>
          <w:szCs w:val="24"/>
        </w:rPr>
        <w:t xml:space="preserve">111033, Москва, Золоторожский вал, д.11, стр.21 </w:t>
      </w:r>
    </w:p>
    <w:p w:rsidR="00C816A0" w:rsidRPr="00611FAF" w:rsidRDefault="00C816A0" w:rsidP="00C816A0">
      <w:pPr>
        <w:spacing w:after="0"/>
        <w:jc w:val="both"/>
        <w:rPr>
          <w:sz w:val="24"/>
          <w:szCs w:val="24"/>
        </w:rPr>
      </w:pPr>
      <w:proofErr w:type="gramStart"/>
      <w:r w:rsidRPr="00C816A0">
        <w:rPr>
          <w:sz w:val="24"/>
          <w:szCs w:val="24"/>
        </w:rPr>
        <w:t>тел.:</w:t>
      </w:r>
      <w:proofErr w:type="gramEnd"/>
      <w:r w:rsidRPr="00C816A0">
        <w:rPr>
          <w:sz w:val="24"/>
          <w:szCs w:val="24"/>
        </w:rPr>
        <w:t xml:space="preserve"> (495) 229-76-63, факс:  (495) 229-76-64</w:t>
      </w:r>
    </w:p>
    <w:p w:rsidR="00611FAF" w:rsidRPr="00611FAF" w:rsidRDefault="00611FAF" w:rsidP="00611FAF">
      <w:pPr>
        <w:spacing w:after="0"/>
        <w:jc w:val="both"/>
        <w:rPr>
          <w:sz w:val="24"/>
          <w:szCs w:val="24"/>
        </w:rPr>
      </w:pPr>
    </w:p>
    <w:sectPr w:rsidR="00611FAF" w:rsidRPr="0061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56A6"/>
    <w:multiLevelType w:val="hybridMultilevel"/>
    <w:tmpl w:val="452A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4A6A"/>
    <w:multiLevelType w:val="hybridMultilevel"/>
    <w:tmpl w:val="F294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F"/>
    <w:rsid w:val="00095A0E"/>
    <w:rsid w:val="00611FAF"/>
    <w:rsid w:val="00B263C2"/>
    <w:rsid w:val="00C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57E9F-8344-4E03-B291-FD6EE8A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K. Sharma</dc:creator>
  <cp:keywords/>
  <dc:description/>
  <cp:lastModifiedBy>Vijay K. Sharma</cp:lastModifiedBy>
  <cp:revision>2</cp:revision>
  <dcterms:created xsi:type="dcterms:W3CDTF">2020-05-31T14:19:00Z</dcterms:created>
  <dcterms:modified xsi:type="dcterms:W3CDTF">2020-05-31T14:30:00Z</dcterms:modified>
</cp:coreProperties>
</file>